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7E3" w:rsidRPr="002D07E3" w:rsidRDefault="002D07E3" w:rsidP="002D07E3">
      <w:pPr>
        <w:tabs>
          <w:tab w:val="left" w:pos="7350"/>
        </w:tabs>
        <w:spacing w:after="0" w:line="360" w:lineRule="auto"/>
        <w:jc w:val="right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2 do SWZ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b/>
          <w:sz w:val="28"/>
          <w:szCs w:val="28"/>
          <w:lang w:eastAsia="pl-PL"/>
        </w:rPr>
      </w:pPr>
      <w:r w:rsidRPr="002D07E3">
        <w:rPr>
          <w:rFonts w:ascii="Trebuchet MS" w:eastAsia="Times New Roman" w:hAnsi="Trebuchet MS" w:cs="Arial"/>
          <w:b/>
          <w:sz w:val="28"/>
          <w:szCs w:val="28"/>
          <w:lang w:eastAsia="pl-PL"/>
        </w:rPr>
        <w:t xml:space="preserve">                                                OŚWIADCZENIE</w:t>
      </w: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16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2D07E3" w:rsidRPr="002D07E3" w:rsidRDefault="002D07E3" w:rsidP="00F34B58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</w:t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nr 24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</w:r>
      <w:r w:rsidR="00F34B58"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2D07E3" w:rsidRPr="002D07E3" w:rsidRDefault="002D07E3" w:rsidP="00F34B58">
      <w:pPr>
        <w:spacing w:after="0" w:line="360" w:lineRule="auto"/>
        <w:ind w:left="5664" w:firstLine="708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bookmarkStart w:id="0" w:name="_GoBack"/>
      <w:bookmarkEnd w:id="0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 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2D07E3" w:rsidRPr="002D07E3" w:rsidRDefault="002D07E3" w:rsidP="002D07E3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2D07E3" w:rsidRPr="002D07E3" w:rsidRDefault="002D07E3" w:rsidP="002D07E3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OŚWIADCZENIE WYKONAWCY O NIEPODLEGANIU WYKLUCZENIU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2D07E3" w:rsidRPr="002D07E3" w:rsidRDefault="002D07E3" w:rsidP="002D07E3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F34B58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2D07E3">
        <w:rPr>
          <w:rFonts w:ascii="Trebuchet MS" w:eastAsia="Calibri" w:hAnsi="Trebuchet MS" w:cs="Arial"/>
          <w:b/>
          <w:sz w:val="20"/>
          <w:szCs w:val="20"/>
          <w:lang w:eastAsia="pl-PL"/>
        </w:rPr>
        <w:t>”</w:t>
      </w:r>
      <w:r w:rsidRPr="002D07E3"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prowadzonego przez Miejskie Przedszkole nr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24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, z siedzibą przy ul. 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 ustawy, tj.: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2D07E3" w:rsidRPr="002D07E3" w:rsidRDefault="002D07E3" w:rsidP="002D07E3">
      <w:pPr>
        <w:spacing w:after="0" w:line="360" w:lineRule="auto"/>
        <w:ind w:left="1276" w:hanging="142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 art. 258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c) o którym mowa w art. 228–230a, art. 250a Kodeksu karnego lub w art. 46 lub art. 48 ustawy z dnia 25 czerwca 2010 r. o sporcie,</w:t>
      </w:r>
    </w:p>
    <w:p w:rsidR="002D07E3" w:rsidRPr="002D07E3" w:rsidRDefault="002D07E3" w:rsidP="002D07E3">
      <w:pPr>
        <w:spacing w:after="0" w:line="360" w:lineRule="auto"/>
        <w:ind w:left="1701" w:hanging="283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. zm.),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2D07E3" w:rsidRPr="002D07E3" w:rsidRDefault="002D07E3" w:rsidP="002D07E3">
      <w:pPr>
        <w:spacing w:after="0" w:line="360" w:lineRule="auto"/>
        <w:ind w:left="1701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2D07E3" w:rsidRPr="002D07E3" w:rsidRDefault="002D07E3" w:rsidP="002D07E3">
      <w:pPr>
        <w:spacing w:after="0" w:line="360" w:lineRule="auto"/>
        <w:ind w:left="1418" w:hanging="283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2D07E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 konsumentów, złożyli odrębne oferty, oferty częściowe lub wnioski o dopuszczenie </w:t>
      </w: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do udziału w postępowaniu, chyba że wykażą, że przygotowali te oferty lub wnioski niezależnie od siebie;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 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2D07E3" w:rsidRPr="002D07E3" w:rsidRDefault="002D07E3" w:rsidP="002D07E3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ust. 1 pkt 1-6 ustawy, </w:t>
      </w:r>
    </w:p>
    <w:p w:rsidR="00F34B58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r w:rsidRPr="002D07E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1, 2 i 5 ustawy)</w:t>
      </w:r>
      <w:r w:rsidRPr="002D07E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podjąłem następujące czynności (procedura</w:t>
      </w:r>
      <w:r w:rsidR="00F34B58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sanacyjna – samooczyszczenie):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…………………………………………………………………………………………………………………………………………………....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2D07E3" w:rsidRPr="002D07E3" w:rsidRDefault="002D07E3" w:rsidP="002D07E3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2D07E3" w:rsidRPr="002D07E3" w:rsidRDefault="002D07E3" w:rsidP="002D07E3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spełniam warunki udziału w postępowaniu określone przez Zamawiającego w ogłoszeniu o zamówieniu oraz w ust. 3.4. rozdziału XIX Specyfikacji Warunków Zamówienia. </w:t>
      </w:r>
    </w:p>
    <w:p w:rsidR="002D07E3" w:rsidRPr="002D07E3" w:rsidRDefault="002D07E3" w:rsidP="002D07E3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3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 celu wykazania spełniania warunków udziału w postępowaniu, określonych przez Zamawiającego w ogłoszeniu o zamówieniu oraz w ust. 3.4. rozdziału XIX Specyfikacji  Warunków Zamówienia </w:t>
      </w:r>
    </w:p>
    <w:p w:rsidR="002D07E3" w:rsidRPr="002D07E3" w:rsidRDefault="002D07E3" w:rsidP="002D07E3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numPr>
          <w:ilvl w:val="0"/>
          <w:numId w:val="2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nie polegam na zasobach  innego/</w:t>
      </w:r>
      <w:proofErr w:type="spellStart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ych</w:t>
      </w:r>
      <w:proofErr w:type="spellEnd"/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podmiotu/ów</w:t>
      </w: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*</w:t>
      </w:r>
    </w:p>
    <w:p w:rsidR="002D07E3" w:rsidRPr="002D07E3" w:rsidRDefault="002D07E3" w:rsidP="002D07E3">
      <w:pPr>
        <w:spacing w:after="0" w:line="360" w:lineRule="auto"/>
        <w:ind w:left="3912" w:firstLine="336"/>
        <w:jc w:val="both"/>
        <w:rPr>
          <w:rFonts w:ascii="Trebuchet MS" w:eastAsia="Times New Roman" w:hAnsi="Trebuchet MS" w:cs="Times New Roman"/>
          <w:sz w:val="18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18"/>
          <w:szCs w:val="20"/>
          <w:lang w:eastAsia="pl-PL"/>
        </w:rPr>
        <w:t xml:space="preserve">*zaznaczyć właściwe 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Nazwa i adres podmiotu: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2D07E3">
        <w:rPr>
          <w:rFonts w:ascii="Trebuchet MS" w:eastAsia="Times New Roman" w:hAnsi="Trebuchet MS" w:cs="Arial"/>
          <w:i/>
          <w:sz w:val="16"/>
          <w:szCs w:val="20"/>
          <w:lang w:eastAsia="pl-PL"/>
        </w:rPr>
        <w:lastRenderedPageBreak/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2D07E3" w:rsidRPr="002D07E3" w:rsidRDefault="002D07E3" w:rsidP="002D07E3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</w:p>
    <w:p w:rsidR="002D07E3" w:rsidRPr="002D07E3" w:rsidRDefault="002D07E3" w:rsidP="002D07E3">
      <w:pPr>
        <w:shd w:val="clear" w:color="auto" w:fill="BFBFBF"/>
        <w:spacing w:after="0" w:line="360" w:lineRule="auto"/>
        <w:jc w:val="both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b/>
          <w:sz w:val="20"/>
          <w:szCs w:val="20"/>
          <w:lang w:eastAsia="pl-PL"/>
        </w:rPr>
        <w:t>OŚWIADCZENIE DOTYCZĄCE PODANYCH INFORMACJI:</w:t>
      </w:r>
    </w:p>
    <w:p w:rsidR="002D07E3" w:rsidRPr="002D07E3" w:rsidRDefault="002D07E3" w:rsidP="002D07E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2D07E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2D07E3" w:rsidRPr="002D07E3" w:rsidRDefault="002D07E3" w:rsidP="002D07E3">
      <w:pPr>
        <w:spacing w:after="0" w:line="360" w:lineRule="auto"/>
        <w:ind w:left="644"/>
        <w:contextualSpacing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1C5F5A" w:rsidRDefault="001C5F5A"/>
    <w:sectPr w:rsidR="001C5F5A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FF" w:rsidRDefault="004931FF" w:rsidP="002D07E3">
      <w:pPr>
        <w:spacing w:after="0" w:line="240" w:lineRule="auto"/>
      </w:pPr>
      <w:r>
        <w:separator/>
      </w:r>
    </w:p>
  </w:endnote>
  <w:endnote w:type="continuationSeparator" w:id="0">
    <w:p w:rsidR="004931FF" w:rsidRDefault="004931FF" w:rsidP="002D0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1" w:rsidRPr="009E74E2" w:rsidRDefault="00317C64" w:rsidP="00D46F0A">
    <w:pPr>
      <w:tabs>
        <w:tab w:val="center" w:pos="4536"/>
        <w:tab w:val="right" w:pos="9072"/>
      </w:tabs>
      <w:jc w:val="right"/>
      <w:rPr>
        <w:sz w:val="18"/>
        <w:szCs w:val="18"/>
      </w:rPr>
    </w:pPr>
    <w:r w:rsidRPr="009E74E2">
      <w:rPr>
        <w:rFonts w:ascii="Trebuchet MS" w:hAnsi="Trebuchet MS"/>
        <w:sz w:val="18"/>
        <w:szCs w:val="18"/>
      </w:rPr>
      <w:t xml:space="preserve">Zamawiający: Miejskie Przedszkole nr </w:t>
    </w:r>
    <w:r w:rsidR="00F34B58">
      <w:rPr>
        <w:rFonts w:ascii="Trebuchet MS" w:hAnsi="Trebuchet MS"/>
        <w:sz w:val="18"/>
        <w:szCs w:val="18"/>
      </w:rPr>
      <w:t>24</w:t>
    </w:r>
    <w:r w:rsidRPr="009E74E2">
      <w:rPr>
        <w:rFonts w:ascii="Trebuchet MS" w:hAnsi="Trebuchet MS"/>
        <w:sz w:val="18"/>
        <w:szCs w:val="18"/>
      </w:rPr>
      <w:t xml:space="preserve"> ul. </w:t>
    </w:r>
    <w:r w:rsidR="00F34B58">
      <w:rPr>
        <w:rFonts w:ascii="Trebuchet MS" w:hAnsi="Trebuchet MS"/>
        <w:sz w:val="18"/>
        <w:szCs w:val="18"/>
      </w:rPr>
      <w:t>Energetyków 9</w:t>
    </w:r>
    <w:r w:rsidRPr="009E74E2">
      <w:rPr>
        <w:rFonts w:ascii="Trebuchet MS" w:hAnsi="Trebuchet MS"/>
        <w:sz w:val="18"/>
        <w:szCs w:val="18"/>
      </w:rPr>
      <w:t xml:space="preserve"> , 41-70</w:t>
    </w:r>
    <w:r>
      <w:rPr>
        <w:rFonts w:ascii="Trebuchet MS" w:hAnsi="Trebuchet MS"/>
        <w:sz w:val="18"/>
        <w:szCs w:val="18"/>
      </w:rPr>
      <w:t>6</w:t>
    </w:r>
    <w:r w:rsidR="00550CFE">
      <w:rPr>
        <w:rFonts w:ascii="Trebuchet MS" w:hAnsi="Trebuchet MS"/>
        <w:sz w:val="18"/>
        <w:szCs w:val="18"/>
      </w:rPr>
      <w:t xml:space="preserve"> Ruda Ś</w:t>
    </w:r>
    <w:r w:rsidRPr="009E74E2">
      <w:rPr>
        <w:rFonts w:ascii="Trebuchet MS" w:hAnsi="Trebuchet MS"/>
        <w:sz w:val="18"/>
        <w:szCs w:val="18"/>
      </w:rPr>
      <w:t>ląska</w:t>
    </w:r>
    <w:r w:rsidRPr="009E74E2">
      <w:t xml:space="preserve">    </w:t>
    </w:r>
  </w:p>
  <w:p w:rsidR="002D2F41" w:rsidRPr="002D2F41" w:rsidRDefault="004931FF" w:rsidP="002D2F41">
    <w:pPr>
      <w:tabs>
        <w:tab w:val="center" w:pos="4536"/>
        <w:tab w:val="right" w:pos="9072"/>
      </w:tabs>
      <w:rPr>
        <w:rFonts w:ascii="Calibri" w:eastAsia="Calibri" w:hAnsi="Calibri"/>
      </w:rPr>
    </w:pPr>
  </w:p>
  <w:p w:rsidR="003B445C" w:rsidRPr="003B445C" w:rsidRDefault="004931FF">
    <w:pPr>
      <w:pStyle w:val="Stopka"/>
      <w:jc w:val="right"/>
      <w:rPr>
        <w:sz w:val="18"/>
        <w:szCs w:val="18"/>
      </w:rPr>
    </w:pPr>
  </w:p>
  <w:p w:rsidR="003B445C" w:rsidRDefault="004931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FF" w:rsidRDefault="004931FF" w:rsidP="002D07E3">
      <w:pPr>
        <w:spacing w:after="0" w:line="240" w:lineRule="auto"/>
      </w:pPr>
      <w:r>
        <w:separator/>
      </w:r>
    </w:p>
  </w:footnote>
  <w:footnote w:type="continuationSeparator" w:id="0">
    <w:p w:rsidR="004931FF" w:rsidRDefault="004931FF" w:rsidP="002D0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7E3" w:rsidRPr="002D07E3" w:rsidRDefault="00317C64" w:rsidP="002D07E3">
    <w:pPr>
      <w:tabs>
        <w:tab w:val="center" w:pos="4536"/>
        <w:tab w:val="right" w:pos="9072"/>
      </w:tabs>
      <w:jc w:val="center"/>
      <w:rPr>
        <w:rFonts w:ascii="Arial" w:eastAsia="Calibri" w:hAnsi="Arial"/>
        <w:sz w:val="14"/>
        <w:szCs w:val="14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dla </w:t>
    </w:r>
    <w:r w:rsidRPr="000542DC">
      <w:rPr>
        <w:rFonts w:ascii="Arial" w:eastAsia="Calibri" w:hAnsi="Arial"/>
        <w:sz w:val="14"/>
        <w:szCs w:val="14"/>
      </w:rPr>
      <w:t>dostaw,</w:t>
    </w:r>
    <w:r w:rsidRPr="002D2F41">
      <w:rPr>
        <w:rFonts w:ascii="Arial" w:eastAsia="Calibri" w:hAnsi="Arial"/>
        <w:sz w:val="14"/>
        <w:szCs w:val="14"/>
      </w:rPr>
      <w:t xml:space="preserve"> w postępowaniu o wartości mniejszej niż próg unijny, tryb podstawowy, bez negocjacji -                 </w:t>
    </w:r>
    <w:r>
      <w:rPr>
        <w:rFonts w:ascii="Arial" w:eastAsia="Calibri" w:hAnsi="Arial"/>
        <w:sz w:val="14"/>
        <w:szCs w:val="14"/>
      </w:rPr>
      <w:t xml:space="preserve">         </w:t>
    </w:r>
    <w:r w:rsidR="00F34B58">
      <w:rPr>
        <w:rFonts w:ascii="Arial" w:eastAsia="Calibri" w:hAnsi="Arial"/>
        <w:sz w:val="14"/>
        <w:szCs w:val="14"/>
      </w:rPr>
      <w:t>nr sprawy: MP24</w:t>
    </w:r>
    <w:r>
      <w:rPr>
        <w:rFonts w:ascii="Arial" w:eastAsia="Calibri" w:hAnsi="Arial"/>
        <w:sz w:val="14"/>
        <w:szCs w:val="14"/>
      </w:rPr>
      <w:t>.2701.01</w:t>
    </w:r>
    <w:r w:rsidRPr="002D2F41">
      <w:rPr>
        <w:rFonts w:ascii="Arial" w:eastAsia="Calibri" w:hAnsi="Arial"/>
        <w:sz w:val="14"/>
        <w:szCs w:val="14"/>
      </w:rPr>
      <w:t>.202</w:t>
    </w:r>
    <w:r w:rsidR="00F56CDD">
      <w:rPr>
        <w:rFonts w:ascii="Arial" w:eastAsia="Calibri" w:hAnsi="Arial"/>
        <w:sz w:val="14"/>
        <w:szCs w:val="14"/>
      </w:rPr>
      <w:t>3</w:t>
    </w:r>
  </w:p>
  <w:p w:rsidR="00C0535A" w:rsidRDefault="004931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E3"/>
    <w:rsid w:val="001C5F5A"/>
    <w:rsid w:val="002D07E3"/>
    <w:rsid w:val="00317C64"/>
    <w:rsid w:val="00382A87"/>
    <w:rsid w:val="004931FF"/>
    <w:rsid w:val="00550CFE"/>
    <w:rsid w:val="00B63A5B"/>
    <w:rsid w:val="00D46F0A"/>
    <w:rsid w:val="00EE742C"/>
    <w:rsid w:val="00F34B58"/>
    <w:rsid w:val="00F5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D81AD-3842-4E84-9272-4A8B1520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2D07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D07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6</cp:revision>
  <dcterms:created xsi:type="dcterms:W3CDTF">2022-11-28T12:36:00Z</dcterms:created>
  <dcterms:modified xsi:type="dcterms:W3CDTF">2023-05-23T06:08:00Z</dcterms:modified>
</cp:coreProperties>
</file>